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6" w:rsidRDefault="00E26956" w:rsidP="00E26956">
      <w:pPr>
        <w:ind w:left="426"/>
      </w:pPr>
    </w:p>
    <w:p w:rsidR="00E26956" w:rsidRPr="00E26956" w:rsidRDefault="00E26956" w:rsidP="00E26956">
      <w:pPr>
        <w:spacing w:line="276" w:lineRule="auto"/>
        <w:jc w:val="center"/>
        <w:rPr>
          <w:b/>
          <w:szCs w:val="28"/>
        </w:rPr>
      </w:pPr>
      <w:r w:rsidRPr="00E26956">
        <w:rPr>
          <w:b/>
          <w:szCs w:val="28"/>
        </w:rPr>
        <w:t>Аннотация к рабочей программе дисциплины</w:t>
      </w:r>
    </w:p>
    <w:p w:rsidR="00E26956" w:rsidRPr="00E26956" w:rsidRDefault="00E26956" w:rsidP="00E26956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ГЕОГРАФИЯ ВОДНЫХ РЕСУРСОВ И РЫБОХОЗЯЙСТВЕННОЙ ДЕЯТЕЛЬНОСТИ РФ</w:t>
      </w:r>
    </w:p>
    <w:p w:rsidR="00E26956" w:rsidRPr="00E26956" w:rsidRDefault="00E26956" w:rsidP="00E26956">
      <w:pPr>
        <w:spacing w:line="276" w:lineRule="auto"/>
        <w:jc w:val="center"/>
        <w:rPr>
          <w:szCs w:val="28"/>
        </w:rPr>
      </w:pPr>
      <w:r w:rsidRPr="00E26956">
        <w:rPr>
          <w:bCs/>
          <w:szCs w:val="28"/>
        </w:rPr>
        <w:t xml:space="preserve">Направление подготовки </w:t>
      </w:r>
      <w:r w:rsidRPr="00E26956">
        <w:rPr>
          <w:b/>
          <w:szCs w:val="28"/>
        </w:rPr>
        <w:t xml:space="preserve">35.03.08 «Водные биоресурсы и </w:t>
      </w:r>
      <w:proofErr w:type="spellStart"/>
      <w:r w:rsidRPr="00E26956">
        <w:rPr>
          <w:b/>
          <w:szCs w:val="28"/>
        </w:rPr>
        <w:t>аквакультура</w:t>
      </w:r>
      <w:proofErr w:type="spellEnd"/>
      <w:r w:rsidRPr="00E26956">
        <w:rPr>
          <w:b/>
          <w:szCs w:val="28"/>
        </w:rPr>
        <w:t xml:space="preserve">» </w:t>
      </w:r>
      <w:r w:rsidRPr="00E26956">
        <w:rPr>
          <w:szCs w:val="28"/>
        </w:rPr>
        <w:t xml:space="preserve">Направленность (профиль)  </w:t>
      </w:r>
      <w:r w:rsidRPr="00E26956">
        <w:rPr>
          <w:b/>
          <w:szCs w:val="28"/>
        </w:rPr>
        <w:t xml:space="preserve">– «Управление водными биоресурсами и </w:t>
      </w:r>
      <w:proofErr w:type="spellStart"/>
      <w:r w:rsidRPr="00E26956">
        <w:rPr>
          <w:b/>
          <w:szCs w:val="28"/>
        </w:rPr>
        <w:t>аквакультура</w:t>
      </w:r>
      <w:proofErr w:type="spellEnd"/>
      <w:r w:rsidRPr="00E26956">
        <w:rPr>
          <w:b/>
          <w:szCs w:val="28"/>
        </w:rPr>
        <w:t>»</w:t>
      </w:r>
    </w:p>
    <w:p w:rsidR="00E26956" w:rsidRPr="00E26956" w:rsidRDefault="00E26956" w:rsidP="00E26956">
      <w:pPr>
        <w:jc w:val="center"/>
        <w:rPr>
          <w:b/>
          <w:szCs w:val="28"/>
        </w:rPr>
      </w:pPr>
      <w:r w:rsidRPr="00E26956">
        <w:rPr>
          <w:szCs w:val="28"/>
        </w:rPr>
        <w:t xml:space="preserve">Квалификация выпускника – </w:t>
      </w:r>
      <w:r w:rsidRPr="00E26956">
        <w:rPr>
          <w:b/>
          <w:szCs w:val="28"/>
        </w:rPr>
        <w:t>бакалавр</w:t>
      </w:r>
    </w:p>
    <w:p w:rsidR="00E26956" w:rsidRPr="00E26956" w:rsidRDefault="00E26956" w:rsidP="00E26956">
      <w:pPr>
        <w:jc w:val="center"/>
        <w:rPr>
          <w:b/>
          <w:szCs w:val="28"/>
        </w:rPr>
      </w:pPr>
    </w:p>
    <w:p w:rsidR="00E26956" w:rsidRPr="0027171C" w:rsidRDefault="00E26956" w:rsidP="00E26956">
      <w:pPr>
        <w:spacing w:line="276" w:lineRule="auto"/>
        <w:ind w:firstLine="142"/>
        <w:jc w:val="both"/>
      </w:pPr>
      <w:r w:rsidRPr="00E26956"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 w:rsidRPr="0027171C">
        <w:t xml:space="preserve">формирование представлений о географическом распространении водных биоресурсов, ознакомление с характеристикой текущего состояния рыбного хозяйства России, особенностями ведения рыбного хозяйства в промысловых   странах. </w:t>
      </w:r>
    </w:p>
    <w:p w:rsidR="00E26956" w:rsidRDefault="00E26956" w:rsidP="00E26956">
      <w:pPr>
        <w:spacing w:line="276" w:lineRule="auto"/>
        <w:ind w:firstLine="142"/>
        <w:jc w:val="both"/>
      </w:pPr>
      <w:r w:rsidRPr="00E26956">
        <w:rPr>
          <w:b/>
        </w:rPr>
        <w:t>Задачи дисциплины</w:t>
      </w:r>
      <w:r>
        <w:t xml:space="preserve"> - с</w:t>
      </w:r>
      <w:r w:rsidRPr="0027171C">
        <w:t xml:space="preserve">туденты должны освоить </w:t>
      </w:r>
      <w:r>
        <w:t>методы географических исследований</w:t>
      </w:r>
      <w:r w:rsidRPr="0027171C">
        <w:t>, уметь работать с картографическими материалами. Освоение программного материала дисциплины позволит студентам оценивать степень промысловой освоен</w:t>
      </w:r>
      <w:r>
        <w:t>ности водных биоресурсов России.</w:t>
      </w:r>
    </w:p>
    <w:p w:rsidR="00E26956" w:rsidRDefault="00E26956" w:rsidP="00E26956">
      <w:pPr>
        <w:spacing w:line="276" w:lineRule="auto"/>
        <w:ind w:firstLine="142"/>
        <w:jc w:val="both"/>
      </w:pPr>
    </w:p>
    <w:p w:rsidR="00E26956" w:rsidRPr="00E26956" w:rsidRDefault="00E26956" w:rsidP="00E26956">
      <w:pPr>
        <w:spacing w:line="276" w:lineRule="auto"/>
        <w:jc w:val="both"/>
        <w:rPr>
          <w:b/>
          <w:szCs w:val="28"/>
          <w:lang w:eastAsia="x-none"/>
        </w:rPr>
      </w:pPr>
      <w:r w:rsidRPr="00E26956">
        <w:rPr>
          <w:b/>
          <w:szCs w:val="28"/>
          <w:lang w:eastAsia="x-none"/>
        </w:rPr>
        <w:t>В результате освоения дисциплин студент должен</w:t>
      </w:r>
    </w:p>
    <w:p w:rsidR="00E26956" w:rsidRPr="00E26956" w:rsidRDefault="00E26956" w:rsidP="00E26956">
      <w:pPr>
        <w:tabs>
          <w:tab w:val="num" w:pos="780"/>
        </w:tabs>
        <w:spacing w:line="276" w:lineRule="auto"/>
        <w:jc w:val="both"/>
        <w:rPr>
          <w:b/>
          <w:i/>
        </w:rPr>
      </w:pPr>
      <w:r w:rsidRPr="00E26956">
        <w:rPr>
          <w:b/>
          <w:i/>
        </w:rPr>
        <w:t>Знать</w:t>
      </w:r>
      <w:r w:rsidRPr="00E26956">
        <w:rPr>
          <w:b/>
          <w:i/>
        </w:rPr>
        <w:t>: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>
        <w:rPr>
          <w:b/>
        </w:rPr>
        <w:t xml:space="preserve">- </w:t>
      </w:r>
      <w:r w:rsidRPr="0027171C">
        <w:rPr>
          <w:b/>
        </w:rPr>
        <w:t xml:space="preserve"> </w:t>
      </w:r>
      <w:r w:rsidRPr="0027171C">
        <w:t xml:space="preserve">на уровне представлений: </w:t>
      </w:r>
      <w:proofErr w:type="spellStart"/>
      <w:r w:rsidRPr="0027171C">
        <w:t>биопродукционные</w:t>
      </w:r>
      <w:proofErr w:type="spellEnd"/>
      <w:r w:rsidRPr="0027171C">
        <w:t xml:space="preserve"> возможности Мирового океана, биологические ресурсы морей и пресноводных водоемов России; 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>
        <w:t xml:space="preserve">- </w:t>
      </w:r>
      <w:r w:rsidRPr="0027171C">
        <w:t>на уровне воспроизведения: особенности промысла основных объектов рыболовства и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 w:rsidRPr="0027171C">
        <w:t xml:space="preserve">рыбоводства; 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>
        <w:t xml:space="preserve">- </w:t>
      </w:r>
      <w:r w:rsidRPr="0027171C">
        <w:t>на уровне понимания: основы хозяйственной деятельности на водоемах;</w:t>
      </w:r>
    </w:p>
    <w:p w:rsidR="00E26956" w:rsidRPr="00E26956" w:rsidRDefault="00E26956" w:rsidP="00E26956">
      <w:pPr>
        <w:tabs>
          <w:tab w:val="num" w:pos="780"/>
        </w:tabs>
        <w:spacing w:line="276" w:lineRule="auto"/>
        <w:jc w:val="both"/>
        <w:rPr>
          <w:b/>
          <w:i/>
        </w:rPr>
      </w:pPr>
      <w:r w:rsidRPr="00E26956">
        <w:rPr>
          <w:b/>
          <w:i/>
        </w:rPr>
        <w:t>Уметь</w:t>
      </w:r>
      <w:r w:rsidRPr="00E26956">
        <w:rPr>
          <w:b/>
          <w:i/>
        </w:rPr>
        <w:t>: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>
        <w:rPr>
          <w:b/>
        </w:rPr>
        <w:t>-</w:t>
      </w:r>
      <w:r w:rsidRPr="0027171C">
        <w:t xml:space="preserve">теоретически прогнозировать последствия антропогенных воздействий </w:t>
      </w:r>
      <w:proofErr w:type="gramStart"/>
      <w:r w:rsidRPr="0027171C">
        <w:t>на</w:t>
      </w:r>
      <w:proofErr w:type="gramEnd"/>
      <w:r w:rsidRPr="0027171C">
        <w:t xml:space="preserve"> водные </w:t>
      </w:r>
    </w:p>
    <w:p w:rsidR="00E26956" w:rsidRDefault="00E26956" w:rsidP="00E26956">
      <w:pPr>
        <w:tabs>
          <w:tab w:val="num" w:pos="780"/>
        </w:tabs>
        <w:spacing w:line="276" w:lineRule="auto"/>
        <w:jc w:val="both"/>
      </w:pPr>
      <w:r w:rsidRPr="0027171C">
        <w:t xml:space="preserve">экосистемы; 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  <w:rPr>
          <w:i/>
        </w:rPr>
      </w:pPr>
      <w:r>
        <w:t>-</w:t>
      </w:r>
      <w:r w:rsidRPr="0027171C">
        <w:t>практически участвовать в разработке рекомендаций по рациональному</w:t>
      </w:r>
      <w:r>
        <w:t xml:space="preserve"> </w:t>
      </w:r>
      <w:r w:rsidRPr="0027171C">
        <w:t>использованию водных объектов;</w:t>
      </w:r>
    </w:p>
    <w:p w:rsidR="00E26956" w:rsidRPr="00E26956" w:rsidRDefault="00E26956" w:rsidP="00E26956">
      <w:pPr>
        <w:tabs>
          <w:tab w:val="num" w:pos="780"/>
        </w:tabs>
        <w:spacing w:line="276" w:lineRule="auto"/>
        <w:jc w:val="both"/>
        <w:rPr>
          <w:b/>
          <w:i/>
        </w:rPr>
      </w:pPr>
      <w:r w:rsidRPr="00E26956">
        <w:rPr>
          <w:b/>
          <w:i/>
        </w:rPr>
        <w:t>Владеть</w:t>
      </w:r>
      <w:r w:rsidRPr="00E26956">
        <w:rPr>
          <w:b/>
          <w:i/>
        </w:rPr>
        <w:t>:</w:t>
      </w:r>
    </w:p>
    <w:p w:rsidR="00E26956" w:rsidRPr="0027171C" w:rsidRDefault="00E26956" w:rsidP="00E26956">
      <w:pPr>
        <w:tabs>
          <w:tab w:val="num" w:pos="780"/>
        </w:tabs>
        <w:spacing w:line="276" w:lineRule="auto"/>
        <w:jc w:val="both"/>
      </w:pPr>
      <w:r>
        <w:rPr>
          <w:b/>
        </w:rPr>
        <w:t xml:space="preserve">- </w:t>
      </w:r>
      <w:r w:rsidRPr="0027171C">
        <w:t xml:space="preserve"> методами идентификации промысловых рыб и оценки промыслово-биологических параметров эксплуатируемых запасов. </w:t>
      </w:r>
    </w:p>
    <w:p w:rsidR="00E26956" w:rsidRDefault="00E26956" w:rsidP="00E26956">
      <w:pPr>
        <w:spacing w:line="276" w:lineRule="auto"/>
        <w:ind w:left="284" w:hanging="644"/>
        <w:jc w:val="both"/>
      </w:pPr>
    </w:p>
    <w:p w:rsidR="00051FBD" w:rsidRPr="00051FBD" w:rsidRDefault="00051FBD" w:rsidP="00051FBD">
      <w:pPr>
        <w:spacing w:line="276" w:lineRule="auto"/>
        <w:jc w:val="both"/>
        <w:rPr>
          <w:b/>
          <w:color w:val="000000"/>
          <w:szCs w:val="28"/>
        </w:rPr>
      </w:pPr>
      <w:r w:rsidRPr="00051FBD">
        <w:rPr>
          <w:b/>
          <w:color w:val="000000"/>
          <w:szCs w:val="28"/>
        </w:rPr>
        <w:t>Содержание дисциплины (темы):</w:t>
      </w:r>
    </w:p>
    <w:p w:rsidR="00051FBD" w:rsidRDefault="00051FBD" w:rsidP="00051FBD">
      <w:pPr>
        <w:spacing w:line="276" w:lineRule="auto"/>
        <w:jc w:val="both"/>
      </w:pPr>
      <w:r>
        <w:t>Биоресурсы Мирового океана – сырьевая база рыбного хозяйства России</w:t>
      </w:r>
    </w:p>
    <w:p w:rsidR="00051FBD" w:rsidRDefault="00051FBD" w:rsidP="00051FBD">
      <w:pPr>
        <w:spacing w:line="276" w:lineRule="auto"/>
        <w:jc w:val="both"/>
      </w:pPr>
      <w:r>
        <w:t>Океаны и моря, омывающие территорию России</w:t>
      </w:r>
    </w:p>
    <w:p w:rsidR="00051FBD" w:rsidRDefault="00051FBD" w:rsidP="00051FBD">
      <w:pPr>
        <w:spacing w:line="276" w:lineRule="auto"/>
        <w:jc w:val="both"/>
      </w:pPr>
      <w:r>
        <w:t>География биоресурсов Мирового океана</w:t>
      </w:r>
    </w:p>
    <w:p w:rsidR="00051FBD" w:rsidRDefault="00051FBD" w:rsidP="00051FBD">
      <w:pPr>
        <w:spacing w:line="276" w:lineRule="auto"/>
        <w:jc w:val="both"/>
      </w:pPr>
      <w:r>
        <w:t>Закономерности распространения водных биоресурсов</w:t>
      </w:r>
    </w:p>
    <w:p w:rsidR="00051FBD" w:rsidRDefault="00051FBD" w:rsidP="00051FBD">
      <w:pPr>
        <w:spacing w:line="276" w:lineRule="auto"/>
        <w:jc w:val="both"/>
      </w:pPr>
      <w:r>
        <w:t xml:space="preserve">Оценка </w:t>
      </w:r>
      <w:proofErr w:type="spellStart"/>
      <w:r>
        <w:t>биопродуктивности</w:t>
      </w:r>
      <w:proofErr w:type="spellEnd"/>
      <w:r>
        <w:t xml:space="preserve"> морей России</w:t>
      </w:r>
    </w:p>
    <w:p w:rsidR="00051FBD" w:rsidRDefault="00051FBD" w:rsidP="00051FBD">
      <w:pPr>
        <w:spacing w:line="276" w:lineRule="auto"/>
        <w:jc w:val="both"/>
      </w:pPr>
      <w:r>
        <w:t>Степень промысловой освоенности морей России</w:t>
      </w:r>
      <w:bookmarkStart w:id="0" w:name="_GoBack"/>
      <w:bookmarkEnd w:id="0"/>
    </w:p>
    <w:p w:rsidR="00051FBD" w:rsidRDefault="00051FBD" w:rsidP="00051FBD">
      <w:pPr>
        <w:spacing w:line="276" w:lineRule="auto"/>
        <w:jc w:val="both"/>
      </w:pPr>
      <w:r>
        <w:t>Основные центры рыболовства РФ</w:t>
      </w:r>
    </w:p>
    <w:p w:rsidR="00051FBD" w:rsidRDefault="00051FBD" w:rsidP="00051FBD">
      <w:pPr>
        <w:spacing w:line="276" w:lineRule="auto"/>
        <w:jc w:val="both"/>
      </w:pPr>
      <w:r>
        <w:t>Основные промыслово-статистические районы Мирового океана (по ФАО ООН)</w:t>
      </w:r>
    </w:p>
    <w:p w:rsidR="00051FBD" w:rsidRDefault="00051FBD" w:rsidP="00051FBD">
      <w:pPr>
        <w:spacing w:line="276" w:lineRule="auto"/>
        <w:jc w:val="both"/>
      </w:pPr>
      <w:r>
        <w:t>Рыбопромысловые страны мира</w:t>
      </w:r>
    </w:p>
    <w:p w:rsidR="00051FBD" w:rsidRDefault="00051FBD" w:rsidP="00051FBD">
      <w:pPr>
        <w:spacing w:line="276" w:lineRule="auto"/>
        <w:jc w:val="both"/>
      </w:pPr>
      <w:r>
        <w:t>Бассейновый принцип размещения рыбных хозяйств России</w:t>
      </w:r>
    </w:p>
    <w:p w:rsidR="00051FBD" w:rsidRDefault="00051FBD" w:rsidP="00051FBD">
      <w:pPr>
        <w:spacing w:line="276" w:lineRule="auto"/>
        <w:jc w:val="both"/>
      </w:pPr>
      <w:r>
        <w:t>Производственная структура рыбного хозяйства РФ</w:t>
      </w:r>
    </w:p>
    <w:p w:rsidR="00051FBD" w:rsidRDefault="00051FBD" w:rsidP="00051FBD">
      <w:pPr>
        <w:spacing w:line="276" w:lineRule="auto"/>
        <w:jc w:val="both"/>
      </w:pPr>
      <w:r>
        <w:t>Внутренний и внешний рынок рыбных товаров России</w:t>
      </w:r>
    </w:p>
    <w:p w:rsidR="00FB39E8" w:rsidRDefault="00051FBD" w:rsidP="00051FBD">
      <w:pPr>
        <w:spacing w:line="276" w:lineRule="auto"/>
        <w:jc w:val="both"/>
      </w:pPr>
      <w:r>
        <w:t>Промысловый флот России</w:t>
      </w:r>
    </w:p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6"/>
    <w:rsid w:val="00051FBD"/>
    <w:rsid w:val="00543E6B"/>
    <w:rsid w:val="006D5BAA"/>
    <w:rsid w:val="007542D6"/>
    <w:rsid w:val="009D7447"/>
    <w:rsid w:val="00E2695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2018-06-07T21:46:00Z</dcterms:created>
  <dcterms:modified xsi:type="dcterms:W3CDTF">2018-06-07T21:46:00Z</dcterms:modified>
</cp:coreProperties>
</file>