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183F25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ЭКОНОМИКА ПРИРОДОПОЛЬЗОВАНИЯ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067CC2" w:rsidRPr="00EF64F6" w:rsidRDefault="00AC0A59" w:rsidP="00067CC2">
      <w:pPr>
        <w:spacing w:line="276" w:lineRule="auto"/>
        <w:jc w:val="both"/>
        <w:rPr>
          <w:color w:val="4F6228"/>
        </w:rPr>
      </w:pPr>
      <w:r w:rsidRPr="00EF64F6">
        <w:rPr>
          <w:b/>
          <w:szCs w:val="28"/>
        </w:rPr>
        <w:t>Цель дисциплины</w:t>
      </w:r>
      <w:r w:rsidR="00EE26BC" w:rsidRPr="00EF64F6">
        <w:rPr>
          <w:b/>
          <w:szCs w:val="28"/>
        </w:rPr>
        <w:t xml:space="preserve"> </w:t>
      </w:r>
      <w:r w:rsidR="00067CC2" w:rsidRPr="00EF64F6">
        <w:rPr>
          <w:b/>
          <w:szCs w:val="28"/>
        </w:rPr>
        <w:t xml:space="preserve">- </w:t>
      </w:r>
      <w:r w:rsidR="00067CC2" w:rsidRPr="00EF64F6">
        <w:t>формирование у студентов системного представления о взаимодействии окр</w:t>
      </w:r>
      <w:r w:rsidR="00067CC2" w:rsidRPr="00EF64F6">
        <w:t>у</w:t>
      </w:r>
      <w:r w:rsidR="00067CC2" w:rsidRPr="00EF64F6">
        <w:t>жающей природной среды и социально-экономической сфер жизни человека,  ознакомление с проблемами этого взаим</w:t>
      </w:r>
      <w:r w:rsidR="00067CC2" w:rsidRPr="00EF64F6">
        <w:t>о</w:t>
      </w:r>
      <w:r w:rsidR="00067CC2" w:rsidRPr="00EF64F6">
        <w:t>действия и способами их разрешения; воспитание навыков экологической культуры.</w:t>
      </w:r>
    </w:p>
    <w:p w:rsidR="00F0151C" w:rsidRPr="00EF64F6" w:rsidRDefault="00F0151C" w:rsidP="00EE26BC">
      <w:pPr>
        <w:spacing w:line="276" w:lineRule="auto"/>
        <w:jc w:val="both"/>
        <w:rPr>
          <w:bCs/>
          <w:szCs w:val="28"/>
        </w:rPr>
      </w:pPr>
      <w:r w:rsidRPr="00EF64F6">
        <w:rPr>
          <w:b/>
          <w:szCs w:val="28"/>
        </w:rPr>
        <w:t>Основные задачи дисциплины</w:t>
      </w:r>
      <w:r w:rsidRPr="00EF64F6">
        <w:rPr>
          <w:bCs/>
          <w:szCs w:val="28"/>
        </w:rPr>
        <w:t>:</w:t>
      </w:r>
    </w:p>
    <w:p w:rsidR="00067CC2" w:rsidRPr="00EF64F6" w:rsidRDefault="00067CC2" w:rsidP="00067CC2">
      <w:pPr>
        <w:pStyle w:val="Default"/>
        <w:spacing w:line="240" w:lineRule="exact"/>
        <w:ind w:firstLine="709"/>
        <w:jc w:val="both"/>
      </w:pPr>
      <w:r w:rsidRPr="00EF64F6">
        <w:t>- Научить обучающихся основным понятиям, системе экономических знаний о де</w:t>
      </w:r>
      <w:r w:rsidRPr="00EF64F6">
        <w:t>я</w:t>
      </w:r>
      <w:r w:rsidRPr="00EF64F6">
        <w:t>тельности предприятия природопользования, природоохранной деятельности на микр</w:t>
      </w:r>
      <w:proofErr w:type="gramStart"/>
      <w:r w:rsidRPr="00EF64F6">
        <w:t>о-</w:t>
      </w:r>
      <w:proofErr w:type="gramEnd"/>
      <w:r w:rsidRPr="00EF64F6">
        <w:t xml:space="preserve"> и </w:t>
      </w:r>
      <w:proofErr w:type="spellStart"/>
      <w:r w:rsidRPr="00EF64F6">
        <w:t>макроуровнях</w:t>
      </w:r>
      <w:proofErr w:type="spellEnd"/>
      <w:r w:rsidRPr="00EF64F6">
        <w:t>;</w:t>
      </w:r>
    </w:p>
    <w:p w:rsidR="00067CC2" w:rsidRPr="00EF64F6" w:rsidRDefault="00067CC2" w:rsidP="00067CC2">
      <w:pPr>
        <w:pStyle w:val="Default"/>
        <w:spacing w:line="240" w:lineRule="exact"/>
        <w:ind w:firstLine="709"/>
        <w:jc w:val="both"/>
      </w:pPr>
      <w:r w:rsidRPr="00EF64F6">
        <w:t>- Дать знания об эколого-экономических показателях различных сторон деятельн</w:t>
      </w:r>
      <w:r w:rsidRPr="00EF64F6">
        <w:t>о</w:t>
      </w:r>
      <w:r w:rsidRPr="00EF64F6">
        <w:t>сти предприятия природопользования, об источниках получения информации для расчетов и сформ</w:t>
      </w:r>
      <w:r w:rsidRPr="00EF64F6">
        <w:t>и</w:t>
      </w:r>
      <w:r w:rsidRPr="00EF64F6">
        <w:t xml:space="preserve">ровать умение практически их рассчитывать; </w:t>
      </w:r>
    </w:p>
    <w:p w:rsidR="00067CC2" w:rsidRPr="00EF64F6" w:rsidRDefault="00067CC2" w:rsidP="00067CC2">
      <w:pPr>
        <w:pStyle w:val="Default"/>
        <w:spacing w:line="240" w:lineRule="exact"/>
        <w:ind w:firstLine="709"/>
        <w:jc w:val="both"/>
      </w:pPr>
      <w:r w:rsidRPr="00EF64F6">
        <w:t>- Обеспечить формирование теоретических знаний и навыков оценки эколого-экономической эффективности  природоохранных мероприятий;</w:t>
      </w:r>
    </w:p>
    <w:p w:rsidR="00067CC2" w:rsidRPr="00EF64F6" w:rsidRDefault="00067CC2" w:rsidP="00067CC2">
      <w:pPr>
        <w:pStyle w:val="Default"/>
        <w:spacing w:line="240" w:lineRule="exact"/>
        <w:ind w:firstLine="709"/>
        <w:jc w:val="both"/>
      </w:pPr>
      <w:r w:rsidRPr="00EF64F6">
        <w:t>- Научить выявлять проблемы окружающей среды и принимать управленческие решения по рациональному использованию природных ресурсов в рамках концепции устойч</w:t>
      </w:r>
      <w:r w:rsidRPr="00EF64F6">
        <w:t>и</w:t>
      </w:r>
      <w:r w:rsidRPr="00EF64F6">
        <w:t>вого развития.</w:t>
      </w:r>
    </w:p>
    <w:p w:rsidR="002A6408" w:rsidRPr="00EF64F6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F64F6">
        <w:rPr>
          <w:b/>
          <w:szCs w:val="28"/>
        </w:rPr>
        <w:t>В результате ос</w:t>
      </w:r>
      <w:r w:rsidR="00635511" w:rsidRPr="00EF64F6">
        <w:rPr>
          <w:b/>
          <w:szCs w:val="28"/>
        </w:rPr>
        <w:t>воения дисциплин студент должен</w:t>
      </w:r>
    </w:p>
    <w:p w:rsidR="00067CC2" w:rsidRPr="00EF64F6" w:rsidRDefault="00067CC2" w:rsidP="00067CC2">
      <w:pPr>
        <w:pStyle w:val="2"/>
        <w:spacing w:after="0" w:line="240" w:lineRule="auto"/>
        <w:jc w:val="both"/>
        <w:rPr>
          <w:u w:val="single"/>
        </w:rPr>
      </w:pPr>
      <w:r w:rsidRPr="00EF64F6">
        <w:rPr>
          <w:u w:val="single"/>
        </w:rPr>
        <w:t>Знать: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>основные понятия, категории  и инструменты экономической теории и экономики природопользования;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>основные особенности российской экономики управления качеством окружающей среды, ее институциональную структуру, направления экон</w:t>
      </w:r>
      <w:r w:rsidRPr="00EF64F6">
        <w:t>о</w:t>
      </w:r>
      <w:r w:rsidRPr="00EF64F6">
        <w:t>мической политики государства;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 xml:space="preserve"> нормативные правовые документы в области охраны окружающей среды;</w:t>
      </w:r>
    </w:p>
    <w:p w:rsidR="00067CC2" w:rsidRPr="00EF64F6" w:rsidRDefault="00067CC2" w:rsidP="00067CC2">
      <w:pPr>
        <w:pStyle w:val="2"/>
        <w:spacing w:after="0" w:line="240" w:lineRule="auto"/>
        <w:jc w:val="both"/>
      </w:pPr>
      <w:r w:rsidRPr="00EF64F6">
        <w:rPr>
          <w:u w:val="single"/>
        </w:rPr>
        <w:t>Уметь: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>применять понятийно-категориальный аппарат в профессиональной деятельности;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>выполнять необходимые для составления экономических разделов планов расчеты;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067CC2" w:rsidRPr="00EF64F6" w:rsidRDefault="00067CC2" w:rsidP="00067CC2">
      <w:pPr>
        <w:pStyle w:val="2"/>
        <w:spacing w:after="0" w:line="240" w:lineRule="auto"/>
        <w:ind w:firstLine="708"/>
        <w:jc w:val="both"/>
      </w:pPr>
      <w:r w:rsidRPr="00EF64F6">
        <w:t>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067CC2" w:rsidRPr="00EF64F6" w:rsidRDefault="00067CC2" w:rsidP="00067CC2">
      <w:pPr>
        <w:autoSpaceDE w:val="0"/>
        <w:autoSpaceDN w:val="0"/>
        <w:adjustRightInd w:val="0"/>
        <w:jc w:val="both"/>
        <w:rPr>
          <w:u w:val="single"/>
        </w:rPr>
      </w:pPr>
      <w:r w:rsidRPr="00EF64F6">
        <w:rPr>
          <w:u w:val="single"/>
        </w:rPr>
        <w:t>Владеть:</w:t>
      </w:r>
    </w:p>
    <w:p w:rsidR="00067CC2" w:rsidRPr="00EF64F6" w:rsidRDefault="00067CC2" w:rsidP="00067CC2">
      <w:pPr>
        <w:pStyle w:val="ab"/>
        <w:tabs>
          <w:tab w:val="clear" w:pos="1069"/>
        </w:tabs>
        <w:spacing w:line="240" w:lineRule="auto"/>
        <w:ind w:left="0" w:firstLine="708"/>
      </w:pPr>
      <w:r w:rsidRPr="00EF64F6">
        <w:t>методологией эколого-экономического исследования;</w:t>
      </w:r>
    </w:p>
    <w:p w:rsidR="00067CC2" w:rsidRPr="00EF64F6" w:rsidRDefault="00067CC2" w:rsidP="00067CC2">
      <w:pPr>
        <w:pStyle w:val="ab"/>
        <w:tabs>
          <w:tab w:val="clear" w:pos="1069"/>
        </w:tabs>
        <w:spacing w:line="240" w:lineRule="auto"/>
        <w:ind w:left="0" w:firstLine="708"/>
      </w:pPr>
      <w:r w:rsidRPr="00EF64F6">
        <w:t>современными методиками расчета и анализа эколого-экономических п</w:t>
      </w:r>
      <w:r w:rsidRPr="00EF64F6">
        <w:t>о</w:t>
      </w:r>
      <w:r w:rsidRPr="00EF64F6">
        <w:t>казателей, характеризующих процессы природопользования на микр</w:t>
      </w:r>
      <w:proofErr w:type="gramStart"/>
      <w:r w:rsidRPr="00EF64F6">
        <w:t>о-</w:t>
      </w:r>
      <w:proofErr w:type="gramEnd"/>
      <w:r w:rsidRPr="00EF64F6">
        <w:t xml:space="preserve"> и </w:t>
      </w:r>
      <w:proofErr w:type="spellStart"/>
      <w:r w:rsidRPr="00EF64F6">
        <w:t>макроуровне</w:t>
      </w:r>
      <w:proofErr w:type="spellEnd"/>
      <w:r w:rsidRPr="00EF64F6">
        <w:t>;</w:t>
      </w:r>
    </w:p>
    <w:p w:rsidR="00067CC2" w:rsidRPr="00EF64F6" w:rsidRDefault="00067CC2" w:rsidP="00067CC2">
      <w:pPr>
        <w:spacing w:line="276" w:lineRule="auto"/>
        <w:ind w:firstLine="567"/>
        <w:jc w:val="both"/>
      </w:pPr>
      <w:r w:rsidRPr="00EF64F6">
        <w:t>современными методами сбора, обработки и анализа экономических, экологических, нормативно-правовых и социальных данных</w:t>
      </w:r>
      <w:r w:rsidRPr="00EF64F6">
        <w:t>.</w:t>
      </w:r>
    </w:p>
    <w:p w:rsidR="0082433A" w:rsidRPr="00EF64F6" w:rsidRDefault="0082433A" w:rsidP="00067CC2">
      <w:pPr>
        <w:spacing w:line="276" w:lineRule="auto"/>
        <w:ind w:firstLine="567"/>
        <w:jc w:val="both"/>
        <w:rPr>
          <w:b/>
          <w:color w:val="000000"/>
          <w:szCs w:val="28"/>
        </w:rPr>
      </w:pPr>
      <w:r w:rsidRPr="00EF64F6">
        <w:rPr>
          <w:b/>
          <w:color w:val="000000"/>
          <w:szCs w:val="28"/>
        </w:rPr>
        <w:t>Содержание дисциплины</w:t>
      </w:r>
      <w:r w:rsidR="004C7762" w:rsidRPr="00EF64F6">
        <w:rPr>
          <w:b/>
          <w:color w:val="000000"/>
          <w:szCs w:val="28"/>
        </w:rPr>
        <w:t xml:space="preserve"> (разделы, </w:t>
      </w:r>
      <w:r w:rsidR="000B4430" w:rsidRPr="00EF64F6">
        <w:rPr>
          <w:b/>
          <w:color w:val="000000"/>
          <w:szCs w:val="28"/>
        </w:rPr>
        <w:t>темы</w:t>
      </w:r>
      <w:r w:rsidR="004C7762" w:rsidRPr="00EF64F6">
        <w:rPr>
          <w:b/>
          <w:color w:val="000000"/>
          <w:szCs w:val="28"/>
        </w:rPr>
        <w:t>):</w:t>
      </w:r>
    </w:p>
    <w:p w:rsidR="000B4430" w:rsidRPr="0082433A" w:rsidRDefault="00EF64F6" w:rsidP="00EF64F6">
      <w:pPr>
        <w:spacing w:line="276" w:lineRule="auto"/>
        <w:ind w:firstLine="567"/>
        <w:jc w:val="both"/>
      </w:pPr>
      <w:r w:rsidRPr="00EF64F6">
        <w:t>Микро и макроэкономика окружающей среды</w:t>
      </w:r>
      <w:r w:rsidRPr="00EF64F6">
        <w:t xml:space="preserve">. </w:t>
      </w:r>
      <w:r w:rsidRPr="00EF64F6">
        <w:t>Ресурсы, окружающая среда и экономическое развитие</w:t>
      </w:r>
      <w:r w:rsidRPr="00EF64F6">
        <w:t xml:space="preserve">. </w:t>
      </w:r>
      <w:r w:rsidRPr="00EF64F6">
        <w:t xml:space="preserve">Теория </w:t>
      </w:r>
      <w:proofErr w:type="spellStart"/>
      <w:r w:rsidRPr="00EF64F6">
        <w:t>экстернальных</w:t>
      </w:r>
      <w:proofErr w:type="spellEnd"/>
      <w:r w:rsidRPr="00EF64F6">
        <w:t xml:space="preserve"> издержек окружающей среды</w:t>
      </w:r>
      <w:r w:rsidRPr="00EF64F6">
        <w:t xml:space="preserve">. </w:t>
      </w:r>
      <w:r w:rsidRPr="00EF64F6">
        <w:t>Распределение ресурсов во времени</w:t>
      </w:r>
      <w:r w:rsidRPr="00EF64F6">
        <w:t xml:space="preserve">. </w:t>
      </w:r>
      <w:r w:rsidRPr="00EF64F6">
        <w:t>Ресурсы общей собственности и общественные блага</w:t>
      </w:r>
      <w:r w:rsidRPr="00EF64F6">
        <w:t xml:space="preserve">. </w:t>
      </w:r>
      <w:r w:rsidRPr="00EF64F6">
        <w:t>Экономическая оценка окружающей среды</w:t>
      </w:r>
      <w:r w:rsidRPr="00EF64F6">
        <w:t xml:space="preserve">. </w:t>
      </w:r>
      <w:r w:rsidRPr="00EF64F6">
        <w:t>Экологическая экономика: основные понятия</w:t>
      </w:r>
      <w:r w:rsidRPr="00EF64F6">
        <w:t xml:space="preserve">. </w:t>
      </w:r>
      <w:r w:rsidRPr="00EF64F6">
        <w:t>Учет национального дохода и состояния окружающей среды</w:t>
      </w:r>
      <w:r w:rsidRPr="00EF64F6">
        <w:t xml:space="preserve">. </w:t>
      </w:r>
      <w:r w:rsidRPr="00EF64F6">
        <w:t>Экономическая теория</w:t>
      </w:r>
      <w:r>
        <w:t xml:space="preserve"> использования </w:t>
      </w:r>
      <w:proofErr w:type="spellStart"/>
      <w:r>
        <w:t>невозобновимых</w:t>
      </w:r>
      <w:proofErr w:type="spellEnd"/>
      <w:r>
        <w:t xml:space="preserve"> ресурсов</w:t>
      </w:r>
      <w:r>
        <w:t xml:space="preserve">. </w:t>
      </w:r>
      <w:r>
        <w:t xml:space="preserve">Энергия и экономические системы. Экономика </w:t>
      </w:r>
      <w:r>
        <w:lastRenderedPageBreak/>
        <w:t>альтернативных источников энергии. Энергетическая политика</w:t>
      </w:r>
      <w:r>
        <w:t xml:space="preserve">. </w:t>
      </w:r>
      <w:r>
        <w:t>Принципы управления возобновляемыми ресурсами</w:t>
      </w:r>
      <w:r>
        <w:t xml:space="preserve">. </w:t>
      </w:r>
      <w:r>
        <w:t>Управление экосистемами: лесные и водные системы</w:t>
      </w:r>
      <w:r>
        <w:t xml:space="preserve">. </w:t>
      </w:r>
      <w:r>
        <w:t>Экономика контроля над загрязнениями</w:t>
      </w:r>
      <w:r>
        <w:t xml:space="preserve">. </w:t>
      </w:r>
      <w:r>
        <w:t>Промышленная экология</w:t>
      </w:r>
      <w:r>
        <w:t xml:space="preserve">. </w:t>
      </w:r>
      <w:r>
        <w:t>Экономический анализ изменения климата: стратегии</w:t>
      </w:r>
      <w:r>
        <w:t xml:space="preserve">. </w:t>
      </w:r>
      <w:r>
        <w:t>Моделирование сложных эколого-экономических систем и принцип максимума производства энтропии</w:t>
      </w:r>
      <w:r>
        <w:t>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1554"/>
    <w:multiLevelType w:val="hybridMultilevel"/>
    <w:tmpl w:val="26FCFA1A"/>
    <w:lvl w:ilvl="0" w:tplc="93E2DAEC">
      <w:start w:val="7"/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67CC2"/>
    <w:rsid w:val="000B4430"/>
    <w:rsid w:val="000B45EC"/>
    <w:rsid w:val="000D293D"/>
    <w:rsid w:val="000E1FC0"/>
    <w:rsid w:val="000F5E1A"/>
    <w:rsid w:val="00133FDE"/>
    <w:rsid w:val="00183F25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D2713"/>
    <w:rsid w:val="003F0B88"/>
    <w:rsid w:val="003F15C7"/>
    <w:rsid w:val="004231BF"/>
    <w:rsid w:val="004729CB"/>
    <w:rsid w:val="00480775"/>
    <w:rsid w:val="00480C6C"/>
    <w:rsid w:val="00486CEC"/>
    <w:rsid w:val="004C7762"/>
    <w:rsid w:val="004E26F2"/>
    <w:rsid w:val="0052172A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212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EF64F6"/>
    <w:rsid w:val="00F0151C"/>
    <w:rsid w:val="00F41F3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3</cp:revision>
  <dcterms:created xsi:type="dcterms:W3CDTF">2018-04-09T11:47:00Z</dcterms:created>
  <dcterms:modified xsi:type="dcterms:W3CDTF">2018-10-18T12:15:00Z</dcterms:modified>
</cp:coreProperties>
</file>